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Postępowanie dotyczące zapewnienia dostępności architektonicznej i informacyjno – komunikacyjnej w Starostwie Powiatowym w Pruszczu Gdańskim.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Zgodnie z ustawą z dnia 19 lipca 2019 r. o zapewnianiu dostępności osobom ze szczególnymi potrzebami (Dz. U. z 2020 r. poz. 1062),  każdy, bez konieczności wykazania interesu prawnego lub faktycznego, ma prawo poinformować Starostwo Powiatowe w Pruszczu Gdańskim – zwane dalej Starostwem – o braku dostępności architektonicznej lub informacyjno-komunikacyjnej,  o których mowa odpowiednio w art. 6 pkt. 1 lub 3 ww. ustawy.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Osoba ze szczególnymi potrzebami lub jej przedstawiciel ustawowy, po wykazaniu interesu faktycznego, ma prawo wystąpić z wnioskiem o zapewnienie dostępności architektonicznej lub informacyjno-komunikacyjnej, zwanym dalej „wnioskiem o zapewnienie dostępności”.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Wniosek o zapewnienie dostępności powinien zawierać: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dane kontaktowe Wnioskodawcy,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wskazanie bariery utrudniającej lub uniemożliwiającej dostępność w zakresie architektonicznym lub informacyjno-komunikacyjnym,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wskazanie sposobu kontaktu z Wnioskodawcą,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wskazanie preferowanego sposobu zapewnienia dostępności, jeżeli dotyczy.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Starostwo powinno zapewnić wskazaną dostępność bez zbędnej zwłoki, nie później niż w ciągu 14 dni od dnia złożenia wniosku o zapewnienie dostępności. 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Jeżeli dotrzymanie tego terminu nie jest możliwe, Starostwo niezwłocznie informuje Wnioskodawcę o przyczynach opóźnienia i wskazuje nowy termin zapewnienia dostępności, przy czym termin ten nie może być dłuższy niż 2 miesiące od dnia złożenia wniosku.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Jeżeli zapewnienie dostępności w zakresie określonym we wniosku nie jest możliwe lub znacznie utrudnione, w szczególności ze względów technicznych lub prawnych, Starostwo niezwłocznie zawiadamia o tym Wnioskodawcę i proponuje dostęp alternatywny. W zawiadomieniu Starostwo uzasadnia swoje stanowisko, w szczególności wskazuje okoliczności uniemożliwiające zapewnienie dostępności w zakresie określonym we wniosku o zapewnienie dostępności.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przypadku, gdy Starostwo nie zapewni wnioskowanej dostępności: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 sposób i w terminach wyżej wskazanych, 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 powodów określonych w ww. zawiadomieniu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Wnioskodawcy służy prawo złożenia skargi na brak dostępności. Skargę wnosi się do Prezesa Zarządu PFRON, w terminie 30 dni liczonych od dnia:</w:t>
      </w:r>
    </w:p>
    <w:p>
      <w:pPr>
        <w:pStyle w:val="ListParagraph"/>
        <w:numPr>
          <w:ilvl w:val="0"/>
          <w:numId w:val="5"/>
        </w:numPr>
        <w:spacing w:lineRule="auto" w:line="240" w:beforeAutospacing="1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upływu terminów, o których mowa wyżej,</w:t>
      </w:r>
    </w:p>
    <w:p>
      <w:pPr>
        <w:pStyle w:val="ListParagraph"/>
        <w:numPr>
          <w:ilvl w:val="0"/>
          <w:numId w:val="5"/>
        </w:numPr>
        <w:spacing w:lineRule="auto" w:line="240" w:before="0" w:afterAutospacing="1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otrzymania ww. zawiadomienia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Skarga powinna spełniać wymagania formalne określone dla wniosku o zapewnienie dostępności, o których mowa w art. 30 ust. 3, z tym że w zakresie pkt. 2-4 jest wystarczające załączenie do skargi kopii żądania zapewnienia dostępności.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Wnioski o zapewnienia dostępności można składać: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osobiście w Biurze Podawczym,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drogą pocztową na adres: </w:t>
      </w:r>
    </w:p>
    <w:p>
      <w:pPr>
        <w:pStyle w:val="Normal"/>
        <w:spacing w:lineRule="auto" w:line="240" w:before="0" w:after="0"/>
        <w:ind w:left="720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Starostwo Powiatowe w Pruszczu Gdańskim, ul. Wojska Polskiego 16, 83-000 Pruszcz Gdański,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drogą elektroniczną na adres: </w:t>
      </w:r>
      <w:hyperlink r:id="rId2">
        <w:r>
          <w:rPr>
            <w:rStyle w:val="Czeinternetowe"/>
            <w:rFonts w:eastAsia="Times New Roman" w:cs="Calibri" w:cstheme="minorHAnsi"/>
            <w:sz w:val="24"/>
            <w:szCs w:val="24"/>
            <w:lang w:eastAsia="pl-PL"/>
          </w:rPr>
          <w:t>dostepnosc@powiat-gdanski.pl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 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przez platformę e-PUAP.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hyperlink r:id="rId3" w:tgtFrame="Wniosek do postępowania skargowego dotyczącego zapewnienia dostępności architektonicznej i informacyjno – komunikacyjnej w Domu Pomocy Społecznej w Łagiewnikach.">
        <w:r>
          <w:rPr/>
        </w:r>
      </w:hyperlink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Postępowanie skargowe dotyczące zapewnienia dostępności cyfrowej w Starostwie Powiatowym w Pruszczu Gdańskim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Zgodnie z art. 18 ustawy z dnia 4 kwietnia 2019 r. o dostępności cyfrowej stron internetowych i aplikacji mobilnych podmiotów publicznych (Dz. U. z 2019 r. poz. 848), każdy ma prawo wystąpić do Starostwa Powiatowego w Pruszczu Gdańskim z żądaniem zapewnienia dostępności cyfrowej wskazanej strony internetowej lub jej elementu, lub aplikacji mobilnej, w tym elementów, o których mowa w art. 3 ust. 2, oraz elementów niedostępnych cyfrowo na podstawie art. 8 ust. 1,  albo o ich udostępnienie za pomocą alternatywnego sposobu dostępu, o którym mowa w art. 7.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Żądanie zapewnienia dostępności powinno zawierać: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dane kontaktowe osoby występującej z żądaniem,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wskazanie strony internetowej, aplikacji mobilnej lub elementu strony internetowej, lub aplikacji mobilnej, które mają być dostępne cyfrowo,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wskazanie sposobu kontaktu z osobą występującą z żądaniem,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wskazanie alternatywnego sposobu dostępu, jeżeli dotyczy.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Starostwo powinno zrealizować żądanie bez zbędnej zwłoki, nie później niż w ciągu 7 dni od dnia wystąpienia z żądaniem. 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Jeżeli dotrzymanie tego terminu nie jest możliwe, Starostwo niezwłocznie informuje osobę występującą z żądaniem o przyczynach opóźnienia i wskazuje nowy termin realizacji żądania, przy czym termin ten nie może być dłuższy niż 2 miesiące od dnia wystąpienia z żądaniem.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Starostwo odmawia zapewnienia dostępności cyfrowej elementu strony internetowej lub aplikacji mobilnej, jeżeli wiązałoby się to z ryzykiem naruszenia integralności lub wiarygodności przekazywanych informacji.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Jeżeli Starostwo nie jest w stanie zapewnić dostępności cyfrowej elementu strony internetowej lub aplikacji mobilnej zgodnie z żądaniem, niezwłocznie powiadamia osobę występującą z żądaniem o przyczynach braku możliwości zapewnienia dostępności cyfrowej wskazanego elementu i wskazuje alternatywny sposób dostępu do tego elementu.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przypadku, gdy Starostwo odmówi realizacji żądania zapewnienia dostępności cyfrowej strony internetowej, aplikacji mobilnej lub wskazanego elementu strony internetowej, lub aplikacji mobilnej wskazanych w żądaniu albo w przypadku odmowy skorzystania z alternatywnego sposobu dostępu przez osobę występującą z żądaniem, zgodnie z ust. 6, wnoszący żądanie może złożyć do Rady Powiatu skargę w sprawie zapewnienia dostępności cyfrowej strony internetowej, aplikacji mobilnej lub elementu strony internetowej, lub aplikacji mobilnej.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Żądanie o zapewnienia dostępności cyfrowej można składać: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osobiście w Biurze Podawczym,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drogą pocztową na adres: </w:t>
      </w:r>
    </w:p>
    <w:p>
      <w:pPr>
        <w:pStyle w:val="Normal"/>
        <w:spacing w:lineRule="auto" w:line="240" w:before="0" w:after="0"/>
        <w:ind w:left="720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Starostwo Powiatowe w Pruszczu Gdańskim, ul. Wojska Polskiego 16, 83-000 Pruszcz Gdański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drogą elektroniczną na adres: </w:t>
      </w:r>
      <w:hyperlink r:id="rId4">
        <w:r>
          <w:rPr>
            <w:rStyle w:val="Czeinternetowe"/>
            <w:rFonts w:eastAsia="Times New Roman" w:cs="Calibri" w:cstheme="minorHAnsi"/>
            <w:sz w:val="24"/>
            <w:szCs w:val="24"/>
            <w:lang w:eastAsia="pl-PL"/>
          </w:rPr>
          <w:t>dostepnosc@powiat-gdanski.pl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przez platformę e-PUAP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hyperlink r:id="rId5" w:tgtFrame="Wniosek do postępowania skargowego dotyczącego zapewnienia dostępności cyfrowej w Domu Pomocy Społecznej w Łagiewnikach">
        <w:r>
          <w:rPr/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3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10553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10553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105534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10553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055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5e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tepnosc@powiat-gdanski.pl" TargetMode="External"/><Relationship Id="rId3" Type="http://schemas.openxmlformats.org/officeDocument/2006/relationships/hyperlink" Target="http://www.lagiewniki.com.pl/images/dostepnosc/postepowanie_skargowe_dostepnosc_architektoniczna.pdf" TargetMode="External"/><Relationship Id="rId4" Type="http://schemas.openxmlformats.org/officeDocument/2006/relationships/hyperlink" Target="mailto:dostepnosc@powiat-gdanski.pl" TargetMode="External"/><Relationship Id="rId5" Type="http://schemas.openxmlformats.org/officeDocument/2006/relationships/hyperlink" Target="http://www.lagiewniki.com.pl/images/dostepnosc/postepowanie_skargowe_dostepnosc_cyfrowa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Application>LibreOffice/7.0.2.2$Windows_X86_64 LibreOffice_project/8349ace3c3162073abd90d81fd06dcfb6b36b994</Application>
  <Pages>4</Pages>
  <Words>753</Words>
  <Characters>4923</Characters>
  <CharactersWithSpaces>5625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2021-08-26T10:14:00Z</dcterms:created>
  <dc:creator>jkaczmarek</dc:creator>
  <dc:description/>
  <dc:language>pl-PL</dc:language>
  <cp:lastModifiedBy/>
  <cp:lastPrinted>2021-09-02T07:34:00Z</cp:lastPrinted>
  <dcterms:modified xsi:type="dcterms:W3CDTF">2021-09-03T14:07:35Z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